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0CC" w:rsidRPr="00666ED0" w:rsidRDefault="00D950CC" w:rsidP="00D950CC">
      <w:pPr>
        <w:spacing w:after="120"/>
        <w:jc w:val="center"/>
        <w:rPr>
          <w:b/>
          <w:sz w:val="28"/>
          <w:szCs w:val="28"/>
        </w:rPr>
      </w:pPr>
      <w:bookmarkStart w:id="0" w:name="_GoBack"/>
      <w:bookmarkEnd w:id="0"/>
      <w:r>
        <w:rPr>
          <w:b/>
          <w:sz w:val="28"/>
          <w:szCs w:val="28"/>
        </w:rPr>
        <w:t>Phụ lục V</w:t>
      </w:r>
    </w:p>
    <w:p w:rsidR="00D950CC" w:rsidRDefault="00D950CC" w:rsidP="00D950CC">
      <w:pPr>
        <w:spacing w:before="120" w:after="120"/>
        <w:jc w:val="center"/>
        <w:rPr>
          <w:b/>
          <w:sz w:val="28"/>
          <w:szCs w:val="28"/>
        </w:rPr>
      </w:pPr>
      <w:r w:rsidRPr="00666ED0">
        <w:rPr>
          <w:b/>
          <w:sz w:val="28"/>
          <w:szCs w:val="28"/>
        </w:rPr>
        <w:t xml:space="preserve">MỨC THU LỆ PHÍ ĐĂNG KÝ KINH DOANH </w:t>
      </w:r>
      <w:r>
        <w:rPr>
          <w:b/>
          <w:sz w:val="28"/>
          <w:szCs w:val="28"/>
        </w:rPr>
        <w:br/>
      </w:r>
      <w:r w:rsidRPr="00666ED0">
        <w:rPr>
          <w:b/>
          <w:sz w:val="28"/>
          <w:szCs w:val="28"/>
        </w:rPr>
        <w:t xml:space="preserve">ĐỐI VỚI HỢP TÁC XÃ, LIÊN HIỆP </w:t>
      </w:r>
      <w:r>
        <w:rPr>
          <w:b/>
          <w:sz w:val="28"/>
          <w:szCs w:val="28"/>
        </w:rPr>
        <w:t xml:space="preserve">HỢP </w:t>
      </w:r>
      <w:r w:rsidRPr="00666ED0">
        <w:rPr>
          <w:b/>
          <w:sz w:val="28"/>
          <w:szCs w:val="28"/>
        </w:rPr>
        <w:t xml:space="preserve">TÁC XÃ, QUỸ TÍN DỤNG </w:t>
      </w:r>
      <w:r>
        <w:rPr>
          <w:b/>
          <w:sz w:val="28"/>
          <w:szCs w:val="28"/>
        </w:rPr>
        <w:br/>
      </w:r>
      <w:r w:rsidRPr="00666ED0">
        <w:rPr>
          <w:b/>
          <w:sz w:val="28"/>
          <w:szCs w:val="28"/>
        </w:rPr>
        <w:t xml:space="preserve">NHÂN DÂN ĐỐI VỚI HOẠT ĐỘNG CUNG CẤP DỊCH VỤ CÔNG BẰNG HÌNH THỨC TRỰC TUYẾN </w:t>
      </w:r>
    </w:p>
    <w:p w:rsidR="00D950CC" w:rsidRDefault="00D950CC" w:rsidP="00D950CC">
      <w:pPr>
        <w:spacing w:before="120" w:after="120"/>
        <w:jc w:val="center"/>
        <w:rPr>
          <w:i/>
          <w:sz w:val="28"/>
          <w:szCs w:val="28"/>
        </w:rPr>
      </w:pPr>
      <w:r>
        <w:rPr>
          <w:i/>
          <w:sz w:val="28"/>
          <w:szCs w:val="28"/>
        </w:rPr>
        <w:t>(Ban hành k</w:t>
      </w:r>
      <w:r w:rsidRPr="00666ED0">
        <w:rPr>
          <w:i/>
          <w:sz w:val="28"/>
          <w:szCs w:val="28"/>
        </w:rPr>
        <w:t>èm theo Nghị quyết số</w:t>
      </w:r>
      <w:r>
        <w:rPr>
          <w:i/>
          <w:sz w:val="28"/>
          <w:szCs w:val="28"/>
        </w:rPr>
        <w:t xml:space="preserve"> 01</w:t>
      </w:r>
      <w:r w:rsidRPr="00666ED0">
        <w:rPr>
          <w:i/>
          <w:sz w:val="28"/>
          <w:szCs w:val="28"/>
        </w:rPr>
        <w:t xml:space="preserve">/2024/NQ-HĐND ngày </w:t>
      </w:r>
      <w:r>
        <w:rPr>
          <w:i/>
          <w:sz w:val="28"/>
          <w:szCs w:val="28"/>
        </w:rPr>
        <w:t xml:space="preserve">29 tháng 02 năm </w:t>
      </w:r>
      <w:r w:rsidRPr="00666ED0">
        <w:rPr>
          <w:i/>
          <w:sz w:val="28"/>
          <w:szCs w:val="28"/>
        </w:rPr>
        <w:t>2024 của Hội đồng nhân dân tỉnh</w:t>
      </w:r>
      <w:r>
        <w:rPr>
          <w:i/>
          <w:sz w:val="28"/>
          <w:szCs w:val="28"/>
        </w:rPr>
        <w:t xml:space="preserve"> Bà Rịa - Vũng Tàu</w:t>
      </w:r>
      <w:r w:rsidRPr="00666ED0">
        <w:rPr>
          <w:i/>
          <w:sz w:val="28"/>
          <w:szCs w:val="28"/>
        </w:rPr>
        <w:t>)</w:t>
      </w:r>
    </w:p>
    <w:p w:rsidR="00D950CC" w:rsidRPr="00794A12" w:rsidRDefault="00D950CC" w:rsidP="00D950CC">
      <w:pPr>
        <w:spacing w:before="120" w:after="120"/>
        <w:jc w:val="center"/>
        <w:rPr>
          <w:sz w:val="14"/>
          <w:szCs w:val="28"/>
        </w:rPr>
      </w:pPr>
      <w:r>
        <w:rPr>
          <w:sz w:val="14"/>
          <w:szCs w:val="28"/>
        </w:rPr>
        <w:t>_________________________________</w:t>
      </w:r>
    </w:p>
    <w:p w:rsidR="00D950CC" w:rsidRPr="00057AE9" w:rsidRDefault="00D950CC" w:rsidP="00D950CC">
      <w:pPr>
        <w:spacing w:before="360" w:after="120"/>
        <w:ind w:firstLine="709"/>
        <w:jc w:val="right"/>
        <w:rPr>
          <w:i/>
          <w:sz w:val="12"/>
          <w:szCs w:val="28"/>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6620"/>
        <w:gridCol w:w="1701"/>
      </w:tblGrid>
      <w:tr w:rsidR="00D950CC" w:rsidRPr="00666ED0" w:rsidTr="00D950CC">
        <w:trPr>
          <w:trHeight w:val="933"/>
        </w:trPr>
        <w:tc>
          <w:tcPr>
            <w:tcW w:w="746" w:type="dxa"/>
            <w:shd w:val="clear" w:color="000000" w:fill="FFFFFF"/>
            <w:vAlign w:val="center"/>
            <w:hideMark/>
          </w:tcPr>
          <w:p w:rsidR="00D950CC" w:rsidRPr="00057AE9" w:rsidRDefault="00D950CC" w:rsidP="00D950CC">
            <w:pPr>
              <w:spacing w:after="0" w:line="240" w:lineRule="auto"/>
              <w:jc w:val="center"/>
              <w:rPr>
                <w:b/>
                <w:bCs/>
                <w:sz w:val="28"/>
                <w:szCs w:val="28"/>
              </w:rPr>
            </w:pPr>
            <w:r w:rsidRPr="00057AE9">
              <w:rPr>
                <w:b/>
                <w:bCs/>
                <w:sz w:val="28"/>
                <w:szCs w:val="28"/>
              </w:rPr>
              <w:t>STT</w:t>
            </w:r>
          </w:p>
        </w:tc>
        <w:tc>
          <w:tcPr>
            <w:tcW w:w="6620" w:type="dxa"/>
            <w:shd w:val="clear" w:color="000000" w:fill="FFFFFF"/>
            <w:vAlign w:val="center"/>
            <w:hideMark/>
          </w:tcPr>
          <w:p w:rsidR="00D950CC" w:rsidRPr="00057AE9" w:rsidRDefault="00D950CC" w:rsidP="00D950CC">
            <w:pPr>
              <w:spacing w:after="0" w:line="240" w:lineRule="auto"/>
              <w:jc w:val="center"/>
              <w:rPr>
                <w:b/>
                <w:bCs/>
                <w:sz w:val="28"/>
                <w:szCs w:val="28"/>
              </w:rPr>
            </w:pPr>
            <w:r w:rsidRPr="00057AE9">
              <w:rPr>
                <w:b/>
                <w:bCs/>
                <w:sz w:val="28"/>
                <w:szCs w:val="28"/>
              </w:rPr>
              <w:t>NỘI DUNG</w:t>
            </w:r>
          </w:p>
        </w:tc>
        <w:tc>
          <w:tcPr>
            <w:tcW w:w="1701" w:type="dxa"/>
            <w:shd w:val="clear" w:color="000000" w:fill="FFFFFF"/>
            <w:vAlign w:val="center"/>
            <w:hideMark/>
          </w:tcPr>
          <w:p w:rsidR="00D950CC" w:rsidRPr="00057AE9" w:rsidRDefault="00D950CC" w:rsidP="00D950CC">
            <w:pPr>
              <w:spacing w:after="0" w:line="240" w:lineRule="auto"/>
              <w:jc w:val="center"/>
              <w:rPr>
                <w:b/>
                <w:bCs/>
                <w:sz w:val="28"/>
                <w:szCs w:val="28"/>
              </w:rPr>
            </w:pPr>
            <w:r w:rsidRPr="00057AE9">
              <w:rPr>
                <w:b/>
                <w:bCs/>
                <w:sz w:val="28"/>
                <w:szCs w:val="28"/>
              </w:rPr>
              <w:t>MỨC THU</w:t>
            </w:r>
          </w:p>
          <w:p w:rsidR="00D950CC" w:rsidRPr="00057AE9" w:rsidRDefault="00D950CC" w:rsidP="00D950CC">
            <w:pPr>
              <w:spacing w:after="0" w:line="240" w:lineRule="auto"/>
              <w:jc w:val="center"/>
              <w:rPr>
                <w:b/>
                <w:bCs/>
                <w:sz w:val="28"/>
                <w:szCs w:val="28"/>
              </w:rPr>
            </w:pPr>
            <w:r w:rsidRPr="00057AE9">
              <w:rPr>
                <w:b/>
                <w:bCs/>
                <w:sz w:val="28"/>
                <w:szCs w:val="28"/>
              </w:rPr>
              <w:t>(đồng)</w:t>
            </w:r>
          </w:p>
        </w:tc>
      </w:tr>
      <w:tr w:rsidR="00D950CC" w:rsidRPr="00666ED0" w:rsidTr="00DF0820">
        <w:trPr>
          <w:trHeight w:val="771"/>
        </w:trPr>
        <w:tc>
          <w:tcPr>
            <w:tcW w:w="746" w:type="dxa"/>
            <w:shd w:val="clear" w:color="000000" w:fill="FFFFFF"/>
            <w:noWrap/>
            <w:vAlign w:val="center"/>
            <w:hideMark/>
          </w:tcPr>
          <w:p w:rsidR="00D950CC" w:rsidRPr="00057AE9" w:rsidRDefault="00D950CC" w:rsidP="00DF0820">
            <w:pPr>
              <w:spacing w:before="120" w:after="120"/>
              <w:jc w:val="center"/>
              <w:rPr>
                <w:b/>
                <w:bCs/>
                <w:sz w:val="28"/>
                <w:szCs w:val="28"/>
              </w:rPr>
            </w:pPr>
            <w:r>
              <w:rPr>
                <w:b/>
                <w:bCs/>
                <w:sz w:val="28"/>
                <w:szCs w:val="28"/>
              </w:rPr>
              <w:t>1</w:t>
            </w:r>
          </w:p>
        </w:tc>
        <w:tc>
          <w:tcPr>
            <w:tcW w:w="8321" w:type="dxa"/>
            <w:gridSpan w:val="2"/>
            <w:shd w:val="clear" w:color="000000" w:fill="FFFFFF"/>
            <w:vAlign w:val="center"/>
            <w:hideMark/>
          </w:tcPr>
          <w:p w:rsidR="00D950CC" w:rsidRPr="00057AE9" w:rsidRDefault="006B6994" w:rsidP="006B6994">
            <w:pPr>
              <w:spacing w:before="120" w:after="120"/>
              <w:jc w:val="both"/>
              <w:rPr>
                <w:sz w:val="28"/>
                <w:szCs w:val="28"/>
              </w:rPr>
            </w:pPr>
            <w:r>
              <w:rPr>
                <w:b/>
                <w:sz w:val="28"/>
                <w:szCs w:val="28"/>
              </w:rPr>
              <w:t>Mức thu l</w:t>
            </w:r>
            <w:r w:rsidR="00D950CC" w:rsidRPr="00057AE9">
              <w:rPr>
                <w:b/>
                <w:sz w:val="28"/>
                <w:szCs w:val="28"/>
              </w:rPr>
              <w:t xml:space="preserve">ệ phí đối với </w:t>
            </w:r>
            <w:r>
              <w:rPr>
                <w:b/>
                <w:sz w:val="28"/>
                <w:szCs w:val="28"/>
              </w:rPr>
              <w:t>L</w:t>
            </w:r>
            <w:r w:rsidR="00D950CC" w:rsidRPr="00057AE9">
              <w:rPr>
                <w:b/>
                <w:sz w:val="28"/>
                <w:szCs w:val="28"/>
              </w:rPr>
              <w:t xml:space="preserve">iên hiệp </w:t>
            </w:r>
            <w:r>
              <w:rPr>
                <w:b/>
                <w:sz w:val="28"/>
                <w:szCs w:val="28"/>
              </w:rPr>
              <w:t>H</w:t>
            </w:r>
            <w:r w:rsidR="00D950CC" w:rsidRPr="00057AE9">
              <w:rPr>
                <w:b/>
                <w:sz w:val="28"/>
                <w:szCs w:val="28"/>
              </w:rPr>
              <w:t xml:space="preserve">ợp tác xã, </w:t>
            </w:r>
            <w:r>
              <w:rPr>
                <w:b/>
                <w:sz w:val="28"/>
                <w:szCs w:val="28"/>
              </w:rPr>
              <w:t>Q</w:t>
            </w:r>
            <w:r w:rsidR="00D950CC" w:rsidRPr="00057AE9">
              <w:rPr>
                <w:b/>
                <w:sz w:val="28"/>
                <w:szCs w:val="28"/>
              </w:rPr>
              <w:t>uỹ tín dụng nhân dân do Sở Kế hoạch và Đầu tư thu</w:t>
            </w:r>
          </w:p>
        </w:tc>
      </w:tr>
      <w:tr w:rsidR="00D950CC" w:rsidRPr="00666ED0" w:rsidTr="00DF0820">
        <w:trPr>
          <w:trHeight w:val="561"/>
        </w:trPr>
        <w:tc>
          <w:tcPr>
            <w:tcW w:w="746" w:type="dxa"/>
            <w:shd w:val="clear" w:color="000000" w:fill="FFFFFF"/>
            <w:noWrap/>
            <w:vAlign w:val="center"/>
            <w:hideMark/>
          </w:tcPr>
          <w:p w:rsidR="00D950CC" w:rsidRPr="00057AE9" w:rsidRDefault="00D950CC" w:rsidP="00DF0820">
            <w:pPr>
              <w:spacing w:before="120" w:after="120"/>
              <w:jc w:val="center"/>
              <w:rPr>
                <w:bCs/>
                <w:sz w:val="28"/>
                <w:szCs w:val="28"/>
              </w:rPr>
            </w:pPr>
            <w:r w:rsidRPr="00057AE9">
              <w:rPr>
                <w:bCs/>
                <w:sz w:val="28"/>
                <w:szCs w:val="28"/>
              </w:rPr>
              <w:t>a)</w:t>
            </w:r>
          </w:p>
        </w:tc>
        <w:tc>
          <w:tcPr>
            <w:tcW w:w="6620" w:type="dxa"/>
            <w:shd w:val="clear" w:color="000000" w:fill="FFFFFF"/>
            <w:vAlign w:val="center"/>
            <w:hideMark/>
          </w:tcPr>
          <w:p w:rsidR="00D950CC" w:rsidRPr="00057AE9" w:rsidRDefault="00D950CC" w:rsidP="006B6994">
            <w:pPr>
              <w:spacing w:before="120" w:after="120"/>
              <w:jc w:val="both"/>
              <w:rPr>
                <w:sz w:val="28"/>
                <w:szCs w:val="28"/>
              </w:rPr>
            </w:pPr>
            <w:r w:rsidRPr="00057AE9">
              <w:rPr>
                <w:sz w:val="28"/>
                <w:szCs w:val="28"/>
              </w:rPr>
              <w:t xml:space="preserve">Cấp </w:t>
            </w:r>
            <w:r w:rsidR="006B6994">
              <w:rPr>
                <w:sz w:val="28"/>
                <w:szCs w:val="28"/>
              </w:rPr>
              <w:t>G</w:t>
            </w:r>
            <w:r w:rsidRPr="00057AE9">
              <w:rPr>
                <w:sz w:val="28"/>
                <w:szCs w:val="28"/>
              </w:rPr>
              <w:t xml:space="preserve">iấy chứng nhận đăng ký theo hình thức </w:t>
            </w:r>
            <w:r w:rsidR="006B6994">
              <w:rPr>
                <w:sz w:val="28"/>
                <w:szCs w:val="28"/>
              </w:rPr>
              <w:t>L</w:t>
            </w:r>
            <w:r w:rsidRPr="00057AE9">
              <w:rPr>
                <w:sz w:val="28"/>
                <w:szCs w:val="28"/>
              </w:rPr>
              <w:t xml:space="preserve">iên hiệp </w:t>
            </w:r>
            <w:r w:rsidR="006B6994">
              <w:rPr>
                <w:sz w:val="28"/>
                <w:szCs w:val="28"/>
              </w:rPr>
              <w:t>H</w:t>
            </w:r>
            <w:r w:rsidRPr="00057AE9">
              <w:rPr>
                <w:sz w:val="28"/>
                <w:szCs w:val="28"/>
              </w:rPr>
              <w:t xml:space="preserve">ợp tác xã, </w:t>
            </w:r>
            <w:r w:rsidR="006B6994">
              <w:rPr>
                <w:sz w:val="28"/>
                <w:szCs w:val="28"/>
              </w:rPr>
              <w:t>Q</w:t>
            </w:r>
            <w:r w:rsidRPr="00057AE9">
              <w:rPr>
                <w:sz w:val="28"/>
                <w:szCs w:val="28"/>
              </w:rPr>
              <w:t>uỹ tín dụng nhân dân</w:t>
            </w:r>
          </w:p>
        </w:tc>
        <w:tc>
          <w:tcPr>
            <w:tcW w:w="1701" w:type="dxa"/>
            <w:shd w:val="clear" w:color="000000" w:fill="FFFFFF"/>
            <w:vAlign w:val="center"/>
            <w:hideMark/>
          </w:tcPr>
          <w:p w:rsidR="00D950CC" w:rsidRPr="00057AE9" w:rsidRDefault="00D950CC" w:rsidP="00DF0820">
            <w:pPr>
              <w:spacing w:before="120" w:after="120"/>
              <w:jc w:val="center"/>
              <w:rPr>
                <w:sz w:val="28"/>
                <w:szCs w:val="28"/>
              </w:rPr>
            </w:pPr>
            <w:r w:rsidRPr="00057AE9">
              <w:rPr>
                <w:sz w:val="28"/>
                <w:szCs w:val="28"/>
              </w:rPr>
              <w:t>75.000</w:t>
            </w:r>
          </w:p>
        </w:tc>
      </w:tr>
      <w:tr w:rsidR="00D950CC" w:rsidRPr="00666ED0" w:rsidTr="00DF0820">
        <w:trPr>
          <w:trHeight w:val="938"/>
        </w:trPr>
        <w:tc>
          <w:tcPr>
            <w:tcW w:w="746" w:type="dxa"/>
            <w:shd w:val="clear" w:color="000000" w:fill="FFFFFF"/>
            <w:noWrap/>
            <w:vAlign w:val="center"/>
            <w:hideMark/>
          </w:tcPr>
          <w:p w:rsidR="00D950CC" w:rsidRPr="00057AE9" w:rsidRDefault="00D950CC" w:rsidP="00DF0820">
            <w:pPr>
              <w:spacing w:before="120" w:after="120"/>
              <w:jc w:val="center"/>
              <w:rPr>
                <w:bCs/>
                <w:sz w:val="28"/>
                <w:szCs w:val="28"/>
              </w:rPr>
            </w:pPr>
            <w:r w:rsidRPr="00057AE9">
              <w:rPr>
                <w:bCs/>
                <w:sz w:val="28"/>
                <w:szCs w:val="28"/>
              </w:rPr>
              <w:t>b)</w:t>
            </w:r>
          </w:p>
        </w:tc>
        <w:tc>
          <w:tcPr>
            <w:tcW w:w="6620" w:type="dxa"/>
            <w:shd w:val="clear" w:color="auto" w:fill="auto"/>
            <w:vAlign w:val="center"/>
            <w:hideMark/>
          </w:tcPr>
          <w:p w:rsidR="00D950CC" w:rsidRPr="00057AE9" w:rsidRDefault="00D950CC" w:rsidP="006B6994">
            <w:pPr>
              <w:spacing w:before="120" w:after="120"/>
              <w:jc w:val="both"/>
              <w:rPr>
                <w:sz w:val="28"/>
                <w:szCs w:val="28"/>
              </w:rPr>
            </w:pPr>
            <w:r w:rsidRPr="00057AE9">
              <w:rPr>
                <w:sz w:val="28"/>
                <w:szCs w:val="28"/>
              </w:rPr>
              <w:t>Cấp lạ</w:t>
            </w:r>
            <w:r w:rsidR="006B6994">
              <w:rPr>
                <w:sz w:val="28"/>
                <w:szCs w:val="28"/>
              </w:rPr>
              <w:t>i G</w:t>
            </w:r>
            <w:r w:rsidRPr="00057AE9">
              <w:rPr>
                <w:sz w:val="28"/>
                <w:szCs w:val="28"/>
              </w:rPr>
              <w:t>iấy chứng nhận đăng ký (</w:t>
            </w:r>
            <w:r w:rsidR="006B6994">
              <w:rPr>
                <w:sz w:val="28"/>
                <w:szCs w:val="28"/>
              </w:rPr>
              <w:t>L</w:t>
            </w:r>
            <w:r w:rsidRPr="00057AE9">
              <w:rPr>
                <w:sz w:val="28"/>
                <w:szCs w:val="28"/>
              </w:rPr>
              <w:t xml:space="preserve">iên hiệp </w:t>
            </w:r>
            <w:r w:rsidR="006B6994">
              <w:rPr>
                <w:sz w:val="28"/>
                <w:szCs w:val="28"/>
              </w:rPr>
              <w:t>H</w:t>
            </w:r>
            <w:r w:rsidRPr="00057AE9">
              <w:rPr>
                <w:sz w:val="28"/>
                <w:szCs w:val="28"/>
              </w:rPr>
              <w:t xml:space="preserve">ợp tác xã, </w:t>
            </w:r>
            <w:r w:rsidR="006B6994">
              <w:rPr>
                <w:sz w:val="28"/>
                <w:szCs w:val="28"/>
              </w:rPr>
              <w:t>Q</w:t>
            </w:r>
            <w:r w:rsidRPr="00057AE9">
              <w:rPr>
                <w:sz w:val="28"/>
                <w:szCs w:val="28"/>
              </w:rPr>
              <w:t>uỹ tín dụng nhân dân, chi nhánh, văn phòng đại diện, địa điểm kinh doanh) do bị mất hoặc bị hư hỏng</w:t>
            </w:r>
          </w:p>
        </w:tc>
        <w:tc>
          <w:tcPr>
            <w:tcW w:w="1701" w:type="dxa"/>
            <w:shd w:val="clear" w:color="000000" w:fill="FFFFFF"/>
            <w:vAlign w:val="center"/>
            <w:hideMark/>
          </w:tcPr>
          <w:p w:rsidR="00D950CC" w:rsidRPr="00057AE9" w:rsidRDefault="00D950CC" w:rsidP="00DF0820">
            <w:pPr>
              <w:spacing w:before="120" w:after="120"/>
              <w:jc w:val="center"/>
              <w:rPr>
                <w:sz w:val="28"/>
                <w:szCs w:val="28"/>
              </w:rPr>
            </w:pPr>
            <w:r w:rsidRPr="00057AE9">
              <w:rPr>
                <w:sz w:val="28"/>
                <w:szCs w:val="28"/>
              </w:rPr>
              <w:t>10.000</w:t>
            </w:r>
          </w:p>
        </w:tc>
      </w:tr>
      <w:tr w:rsidR="00D950CC" w:rsidRPr="00666ED0" w:rsidTr="00DF0820">
        <w:trPr>
          <w:trHeight w:val="710"/>
        </w:trPr>
        <w:tc>
          <w:tcPr>
            <w:tcW w:w="746" w:type="dxa"/>
            <w:shd w:val="clear" w:color="000000" w:fill="FFFFFF"/>
            <w:noWrap/>
            <w:vAlign w:val="center"/>
            <w:hideMark/>
          </w:tcPr>
          <w:p w:rsidR="00D950CC" w:rsidRPr="00057AE9" w:rsidRDefault="00D950CC" w:rsidP="00DF0820">
            <w:pPr>
              <w:spacing w:before="120" w:after="120"/>
              <w:jc w:val="center"/>
              <w:rPr>
                <w:bCs/>
                <w:sz w:val="28"/>
                <w:szCs w:val="28"/>
              </w:rPr>
            </w:pPr>
            <w:r w:rsidRPr="00057AE9">
              <w:rPr>
                <w:bCs/>
                <w:sz w:val="28"/>
                <w:szCs w:val="28"/>
              </w:rPr>
              <w:t>c)</w:t>
            </w:r>
          </w:p>
        </w:tc>
        <w:tc>
          <w:tcPr>
            <w:tcW w:w="6620" w:type="dxa"/>
            <w:shd w:val="clear" w:color="auto" w:fill="auto"/>
            <w:vAlign w:val="center"/>
            <w:hideMark/>
          </w:tcPr>
          <w:p w:rsidR="00D950CC" w:rsidRPr="00057AE9" w:rsidRDefault="00D950CC" w:rsidP="006B6994">
            <w:pPr>
              <w:spacing w:before="120" w:after="120"/>
              <w:jc w:val="both"/>
              <w:rPr>
                <w:sz w:val="28"/>
                <w:szCs w:val="28"/>
              </w:rPr>
            </w:pPr>
            <w:r w:rsidRPr="00057AE9">
              <w:rPr>
                <w:sz w:val="28"/>
                <w:szCs w:val="28"/>
              </w:rPr>
              <w:t xml:space="preserve">Thay đổi nội dung </w:t>
            </w:r>
            <w:r w:rsidR="006B6994">
              <w:rPr>
                <w:sz w:val="28"/>
                <w:szCs w:val="28"/>
              </w:rPr>
              <w:t>G</w:t>
            </w:r>
            <w:r w:rsidRPr="00057AE9">
              <w:rPr>
                <w:sz w:val="28"/>
                <w:szCs w:val="28"/>
              </w:rPr>
              <w:t>iấy chứng nhận đăng ký Liên hiệp Hợp tác xã, Quỹ tín dụng nhân dân</w:t>
            </w:r>
          </w:p>
        </w:tc>
        <w:tc>
          <w:tcPr>
            <w:tcW w:w="1701" w:type="dxa"/>
            <w:shd w:val="clear" w:color="000000" w:fill="FFFFFF"/>
            <w:vAlign w:val="center"/>
            <w:hideMark/>
          </w:tcPr>
          <w:p w:rsidR="00D950CC" w:rsidRPr="00057AE9" w:rsidRDefault="00D950CC" w:rsidP="00DF0820">
            <w:pPr>
              <w:spacing w:before="120" w:after="120"/>
              <w:jc w:val="center"/>
              <w:rPr>
                <w:sz w:val="28"/>
                <w:szCs w:val="28"/>
              </w:rPr>
            </w:pPr>
            <w:r w:rsidRPr="00057AE9">
              <w:rPr>
                <w:sz w:val="28"/>
                <w:szCs w:val="28"/>
              </w:rPr>
              <w:t>10.000</w:t>
            </w:r>
          </w:p>
        </w:tc>
      </w:tr>
      <w:tr w:rsidR="00D950CC" w:rsidRPr="00666ED0" w:rsidTr="00DF0820">
        <w:trPr>
          <w:trHeight w:val="1020"/>
        </w:trPr>
        <w:tc>
          <w:tcPr>
            <w:tcW w:w="746" w:type="dxa"/>
            <w:shd w:val="clear" w:color="000000" w:fill="FFFFFF"/>
            <w:noWrap/>
            <w:vAlign w:val="center"/>
            <w:hideMark/>
          </w:tcPr>
          <w:p w:rsidR="00D950CC" w:rsidRPr="00057AE9" w:rsidRDefault="00D950CC" w:rsidP="00DF0820">
            <w:pPr>
              <w:spacing w:before="120" w:after="120"/>
              <w:jc w:val="center"/>
              <w:rPr>
                <w:bCs/>
                <w:sz w:val="28"/>
                <w:szCs w:val="28"/>
              </w:rPr>
            </w:pPr>
            <w:r w:rsidRPr="00057AE9">
              <w:rPr>
                <w:bCs/>
                <w:sz w:val="28"/>
                <w:szCs w:val="28"/>
              </w:rPr>
              <w:t>d)</w:t>
            </w:r>
          </w:p>
        </w:tc>
        <w:tc>
          <w:tcPr>
            <w:tcW w:w="6620" w:type="dxa"/>
            <w:shd w:val="clear" w:color="auto" w:fill="auto"/>
            <w:vAlign w:val="center"/>
            <w:hideMark/>
          </w:tcPr>
          <w:p w:rsidR="00D950CC" w:rsidRPr="00057AE9" w:rsidRDefault="00D950CC" w:rsidP="006B6994">
            <w:pPr>
              <w:spacing w:before="120" w:after="120"/>
              <w:jc w:val="both"/>
              <w:rPr>
                <w:sz w:val="28"/>
                <w:szCs w:val="28"/>
              </w:rPr>
            </w:pPr>
            <w:r w:rsidRPr="00057AE9">
              <w:rPr>
                <w:sz w:val="28"/>
                <w:szCs w:val="28"/>
              </w:rPr>
              <w:t xml:space="preserve">Cấp </w:t>
            </w:r>
            <w:r w:rsidR="006B6994">
              <w:rPr>
                <w:sz w:val="28"/>
                <w:szCs w:val="28"/>
              </w:rPr>
              <w:t>G</w:t>
            </w:r>
            <w:r w:rsidRPr="00057AE9">
              <w:rPr>
                <w:sz w:val="28"/>
                <w:szCs w:val="28"/>
              </w:rPr>
              <w:t>iấy chứng nhậ</w:t>
            </w:r>
            <w:r w:rsidR="00396B59">
              <w:rPr>
                <w:sz w:val="28"/>
                <w:szCs w:val="28"/>
              </w:rPr>
              <w:t xml:space="preserve">n đăng </w:t>
            </w:r>
            <w:r w:rsidRPr="00057AE9">
              <w:rPr>
                <w:sz w:val="28"/>
                <w:szCs w:val="28"/>
              </w:rPr>
              <w:t xml:space="preserve">ký hoạt động chi nhánh, văn phòng đại diện, địa điểm kinh doanh của </w:t>
            </w:r>
            <w:r w:rsidR="006B6994">
              <w:rPr>
                <w:sz w:val="28"/>
                <w:szCs w:val="28"/>
              </w:rPr>
              <w:t>L</w:t>
            </w:r>
            <w:r w:rsidRPr="00057AE9">
              <w:rPr>
                <w:sz w:val="28"/>
                <w:szCs w:val="28"/>
              </w:rPr>
              <w:t xml:space="preserve">iên hiệp </w:t>
            </w:r>
            <w:r w:rsidR="006B6994">
              <w:rPr>
                <w:sz w:val="28"/>
                <w:szCs w:val="28"/>
              </w:rPr>
              <w:t>H</w:t>
            </w:r>
            <w:r w:rsidRPr="00057AE9">
              <w:rPr>
                <w:sz w:val="28"/>
                <w:szCs w:val="28"/>
              </w:rPr>
              <w:t xml:space="preserve">ợp tác xã, </w:t>
            </w:r>
            <w:r w:rsidR="006B6994">
              <w:rPr>
                <w:sz w:val="28"/>
                <w:szCs w:val="28"/>
              </w:rPr>
              <w:t>Q</w:t>
            </w:r>
            <w:r w:rsidRPr="00057AE9">
              <w:rPr>
                <w:sz w:val="28"/>
                <w:szCs w:val="28"/>
              </w:rPr>
              <w:t>uỹ tín dụng nhân dân</w:t>
            </w:r>
          </w:p>
        </w:tc>
        <w:tc>
          <w:tcPr>
            <w:tcW w:w="1701" w:type="dxa"/>
            <w:shd w:val="clear" w:color="000000" w:fill="FFFFFF"/>
            <w:vAlign w:val="center"/>
            <w:hideMark/>
          </w:tcPr>
          <w:p w:rsidR="00D950CC" w:rsidRPr="00057AE9" w:rsidRDefault="00D950CC" w:rsidP="00DF0820">
            <w:pPr>
              <w:spacing w:before="120" w:after="120"/>
              <w:jc w:val="center"/>
              <w:rPr>
                <w:sz w:val="28"/>
                <w:szCs w:val="28"/>
              </w:rPr>
            </w:pPr>
            <w:r w:rsidRPr="00057AE9">
              <w:rPr>
                <w:sz w:val="28"/>
                <w:szCs w:val="28"/>
              </w:rPr>
              <w:t>50.000</w:t>
            </w:r>
          </w:p>
        </w:tc>
      </w:tr>
      <w:tr w:rsidR="00D950CC" w:rsidRPr="00666ED0" w:rsidTr="00DF0820">
        <w:trPr>
          <w:trHeight w:val="935"/>
        </w:trPr>
        <w:tc>
          <w:tcPr>
            <w:tcW w:w="746" w:type="dxa"/>
            <w:shd w:val="clear" w:color="000000" w:fill="FFFFFF"/>
            <w:noWrap/>
            <w:vAlign w:val="center"/>
            <w:hideMark/>
          </w:tcPr>
          <w:p w:rsidR="00D950CC" w:rsidRPr="00057AE9" w:rsidRDefault="00D950CC" w:rsidP="00DF0820">
            <w:pPr>
              <w:spacing w:before="120" w:after="120"/>
              <w:jc w:val="center"/>
              <w:rPr>
                <w:bCs/>
                <w:sz w:val="28"/>
                <w:szCs w:val="28"/>
              </w:rPr>
            </w:pPr>
            <w:r w:rsidRPr="00057AE9">
              <w:rPr>
                <w:bCs/>
                <w:sz w:val="28"/>
                <w:szCs w:val="28"/>
              </w:rPr>
              <w:t>đ)</w:t>
            </w:r>
          </w:p>
        </w:tc>
        <w:tc>
          <w:tcPr>
            <w:tcW w:w="6620" w:type="dxa"/>
            <w:shd w:val="clear" w:color="auto" w:fill="auto"/>
            <w:vAlign w:val="center"/>
            <w:hideMark/>
          </w:tcPr>
          <w:p w:rsidR="00D950CC" w:rsidRPr="00057AE9" w:rsidRDefault="00D950CC" w:rsidP="00DF0820">
            <w:pPr>
              <w:spacing w:before="120" w:after="120"/>
              <w:jc w:val="both"/>
              <w:rPr>
                <w:sz w:val="28"/>
                <w:szCs w:val="28"/>
              </w:rPr>
            </w:pPr>
            <w:r w:rsidRPr="00057AE9">
              <w:rPr>
                <w:sz w:val="28"/>
                <w:szCs w:val="28"/>
              </w:rPr>
              <w:t>Cấp bản sao giấy chứng nhận đăng ký, giấy chứng nhận thay đổi đăng ký hoặc bản trích lục nội dung đăng ký liên hiệp hợp tác xã, quỹ tín dụng nhân dân</w:t>
            </w:r>
          </w:p>
        </w:tc>
        <w:tc>
          <w:tcPr>
            <w:tcW w:w="1701" w:type="dxa"/>
            <w:shd w:val="clear" w:color="000000" w:fill="FFFFFF"/>
            <w:vAlign w:val="center"/>
            <w:hideMark/>
          </w:tcPr>
          <w:p w:rsidR="00D950CC" w:rsidRPr="00057AE9" w:rsidRDefault="00D950CC" w:rsidP="00DF0820">
            <w:pPr>
              <w:spacing w:before="120" w:after="120"/>
              <w:jc w:val="center"/>
              <w:rPr>
                <w:sz w:val="28"/>
                <w:szCs w:val="28"/>
              </w:rPr>
            </w:pPr>
            <w:r w:rsidRPr="00057AE9">
              <w:rPr>
                <w:sz w:val="28"/>
                <w:szCs w:val="28"/>
              </w:rPr>
              <w:t>1.000</w:t>
            </w:r>
          </w:p>
        </w:tc>
      </w:tr>
      <w:tr w:rsidR="00D950CC" w:rsidRPr="00666ED0" w:rsidTr="00DF0820">
        <w:trPr>
          <w:trHeight w:val="559"/>
        </w:trPr>
        <w:tc>
          <w:tcPr>
            <w:tcW w:w="746" w:type="dxa"/>
            <w:shd w:val="clear" w:color="000000" w:fill="FFFFFF"/>
            <w:noWrap/>
            <w:vAlign w:val="center"/>
            <w:hideMark/>
          </w:tcPr>
          <w:p w:rsidR="00D950CC" w:rsidRPr="00057AE9" w:rsidRDefault="00D950CC" w:rsidP="00DF0820">
            <w:pPr>
              <w:spacing w:before="120" w:after="120"/>
              <w:jc w:val="center"/>
              <w:rPr>
                <w:b/>
                <w:bCs/>
                <w:sz w:val="28"/>
                <w:szCs w:val="28"/>
              </w:rPr>
            </w:pPr>
            <w:r>
              <w:rPr>
                <w:b/>
                <w:bCs/>
                <w:sz w:val="28"/>
                <w:szCs w:val="28"/>
              </w:rPr>
              <w:t>2</w:t>
            </w:r>
          </w:p>
        </w:tc>
        <w:tc>
          <w:tcPr>
            <w:tcW w:w="8321" w:type="dxa"/>
            <w:gridSpan w:val="2"/>
            <w:shd w:val="clear" w:color="000000" w:fill="FFFFFF"/>
            <w:vAlign w:val="center"/>
            <w:hideMark/>
          </w:tcPr>
          <w:p w:rsidR="00D950CC" w:rsidRPr="00057AE9" w:rsidRDefault="006B6994" w:rsidP="006B6994">
            <w:pPr>
              <w:spacing w:before="120" w:after="120"/>
              <w:jc w:val="both"/>
              <w:rPr>
                <w:sz w:val="28"/>
                <w:szCs w:val="28"/>
              </w:rPr>
            </w:pPr>
            <w:r>
              <w:rPr>
                <w:b/>
                <w:sz w:val="28"/>
                <w:szCs w:val="28"/>
              </w:rPr>
              <w:t>Mức thu l</w:t>
            </w:r>
            <w:r w:rsidRPr="00057AE9">
              <w:rPr>
                <w:b/>
                <w:sz w:val="28"/>
                <w:szCs w:val="28"/>
              </w:rPr>
              <w:t xml:space="preserve">ệ </w:t>
            </w:r>
            <w:r w:rsidR="00D950CC" w:rsidRPr="00057AE9">
              <w:rPr>
                <w:b/>
                <w:sz w:val="28"/>
                <w:szCs w:val="28"/>
              </w:rPr>
              <w:t xml:space="preserve">phí đối với </w:t>
            </w:r>
            <w:r>
              <w:rPr>
                <w:b/>
                <w:sz w:val="28"/>
                <w:szCs w:val="28"/>
              </w:rPr>
              <w:t>L</w:t>
            </w:r>
            <w:r w:rsidR="00D950CC" w:rsidRPr="00057AE9">
              <w:rPr>
                <w:b/>
                <w:sz w:val="28"/>
                <w:szCs w:val="28"/>
              </w:rPr>
              <w:t xml:space="preserve">iên hiệp </w:t>
            </w:r>
            <w:r>
              <w:rPr>
                <w:b/>
                <w:sz w:val="28"/>
                <w:szCs w:val="28"/>
              </w:rPr>
              <w:t>H</w:t>
            </w:r>
            <w:r w:rsidR="00D950CC" w:rsidRPr="00057AE9">
              <w:rPr>
                <w:b/>
                <w:sz w:val="28"/>
                <w:szCs w:val="28"/>
              </w:rPr>
              <w:t xml:space="preserve">ợp tác xã, </w:t>
            </w:r>
            <w:r>
              <w:rPr>
                <w:b/>
                <w:sz w:val="28"/>
                <w:szCs w:val="28"/>
              </w:rPr>
              <w:t>Q</w:t>
            </w:r>
            <w:r w:rsidR="00D950CC" w:rsidRPr="00057AE9">
              <w:rPr>
                <w:b/>
                <w:sz w:val="28"/>
                <w:szCs w:val="28"/>
              </w:rPr>
              <w:t xml:space="preserve">uỹ tín dụng nhân dân do </w:t>
            </w:r>
            <w:r>
              <w:rPr>
                <w:b/>
                <w:sz w:val="28"/>
                <w:szCs w:val="28"/>
              </w:rPr>
              <w:t>Ủy ban nhân dân</w:t>
            </w:r>
            <w:r w:rsidR="00D950CC" w:rsidRPr="00057AE9">
              <w:rPr>
                <w:b/>
                <w:sz w:val="28"/>
                <w:szCs w:val="28"/>
              </w:rPr>
              <w:t xml:space="preserve"> cấp huyện thu</w:t>
            </w:r>
          </w:p>
        </w:tc>
      </w:tr>
      <w:tr w:rsidR="00D950CC" w:rsidRPr="00666ED0" w:rsidTr="00DF0820">
        <w:trPr>
          <w:trHeight w:val="272"/>
        </w:trPr>
        <w:tc>
          <w:tcPr>
            <w:tcW w:w="746" w:type="dxa"/>
            <w:shd w:val="clear" w:color="000000" w:fill="FFFFFF"/>
            <w:noWrap/>
            <w:vAlign w:val="center"/>
            <w:hideMark/>
          </w:tcPr>
          <w:p w:rsidR="00D950CC" w:rsidRPr="00057AE9" w:rsidRDefault="00D950CC" w:rsidP="00DF0820">
            <w:pPr>
              <w:spacing w:before="120" w:after="120"/>
              <w:jc w:val="center"/>
              <w:rPr>
                <w:bCs/>
                <w:sz w:val="28"/>
                <w:szCs w:val="28"/>
              </w:rPr>
            </w:pPr>
            <w:r w:rsidRPr="00057AE9">
              <w:rPr>
                <w:bCs/>
                <w:sz w:val="28"/>
                <w:szCs w:val="28"/>
              </w:rPr>
              <w:t>a)</w:t>
            </w:r>
          </w:p>
        </w:tc>
        <w:tc>
          <w:tcPr>
            <w:tcW w:w="6620" w:type="dxa"/>
            <w:shd w:val="clear" w:color="000000" w:fill="FFFFFF"/>
            <w:vAlign w:val="center"/>
            <w:hideMark/>
          </w:tcPr>
          <w:p w:rsidR="00D950CC" w:rsidRPr="00057AE9" w:rsidRDefault="00D950CC" w:rsidP="006B6994">
            <w:pPr>
              <w:spacing w:before="120" w:after="120"/>
              <w:jc w:val="both"/>
              <w:rPr>
                <w:sz w:val="28"/>
                <w:szCs w:val="28"/>
              </w:rPr>
            </w:pPr>
            <w:r w:rsidRPr="00057AE9">
              <w:rPr>
                <w:sz w:val="28"/>
                <w:szCs w:val="28"/>
              </w:rPr>
              <w:t xml:space="preserve">Cấp </w:t>
            </w:r>
            <w:r w:rsidR="006B6994">
              <w:rPr>
                <w:sz w:val="28"/>
                <w:szCs w:val="28"/>
              </w:rPr>
              <w:t>G</w:t>
            </w:r>
            <w:r w:rsidRPr="00057AE9">
              <w:rPr>
                <w:sz w:val="28"/>
                <w:szCs w:val="28"/>
              </w:rPr>
              <w:t>iấy chứng nhận đăng ký theo hình thức hợp tác xã</w:t>
            </w:r>
          </w:p>
        </w:tc>
        <w:tc>
          <w:tcPr>
            <w:tcW w:w="1701" w:type="dxa"/>
            <w:shd w:val="clear" w:color="000000" w:fill="FFFFFF"/>
            <w:vAlign w:val="center"/>
            <w:hideMark/>
          </w:tcPr>
          <w:p w:rsidR="00D950CC" w:rsidRPr="00057AE9" w:rsidRDefault="00D950CC" w:rsidP="00DF0820">
            <w:pPr>
              <w:spacing w:before="120" w:after="120"/>
              <w:jc w:val="center"/>
              <w:rPr>
                <w:sz w:val="28"/>
                <w:szCs w:val="28"/>
              </w:rPr>
            </w:pPr>
            <w:r w:rsidRPr="00057AE9">
              <w:rPr>
                <w:sz w:val="28"/>
                <w:szCs w:val="28"/>
              </w:rPr>
              <w:t>50.000</w:t>
            </w:r>
          </w:p>
        </w:tc>
      </w:tr>
      <w:tr w:rsidR="00D950CC" w:rsidRPr="00666ED0" w:rsidTr="00DF0820">
        <w:trPr>
          <w:trHeight w:val="702"/>
        </w:trPr>
        <w:tc>
          <w:tcPr>
            <w:tcW w:w="746" w:type="dxa"/>
            <w:shd w:val="clear" w:color="000000" w:fill="FFFFFF"/>
            <w:noWrap/>
            <w:vAlign w:val="center"/>
            <w:hideMark/>
          </w:tcPr>
          <w:p w:rsidR="00D950CC" w:rsidRPr="00057AE9" w:rsidRDefault="00D950CC" w:rsidP="00DF0820">
            <w:pPr>
              <w:spacing w:before="120" w:after="120"/>
              <w:jc w:val="center"/>
              <w:rPr>
                <w:bCs/>
                <w:sz w:val="28"/>
                <w:szCs w:val="28"/>
              </w:rPr>
            </w:pPr>
            <w:r w:rsidRPr="00057AE9">
              <w:rPr>
                <w:bCs/>
                <w:sz w:val="28"/>
                <w:szCs w:val="28"/>
              </w:rPr>
              <w:t>b)</w:t>
            </w:r>
          </w:p>
        </w:tc>
        <w:tc>
          <w:tcPr>
            <w:tcW w:w="6620" w:type="dxa"/>
            <w:shd w:val="clear" w:color="auto" w:fill="auto"/>
            <w:vAlign w:val="center"/>
            <w:hideMark/>
          </w:tcPr>
          <w:p w:rsidR="00D950CC" w:rsidRPr="00057AE9" w:rsidRDefault="00D950CC" w:rsidP="006B6994">
            <w:pPr>
              <w:spacing w:before="120" w:after="120"/>
              <w:jc w:val="both"/>
              <w:rPr>
                <w:sz w:val="28"/>
                <w:szCs w:val="28"/>
              </w:rPr>
            </w:pPr>
            <w:r w:rsidRPr="00057AE9">
              <w:rPr>
                <w:sz w:val="28"/>
                <w:szCs w:val="28"/>
              </w:rPr>
              <w:t xml:space="preserve">Cấp lại </w:t>
            </w:r>
            <w:r w:rsidR="006B6994">
              <w:rPr>
                <w:sz w:val="28"/>
                <w:szCs w:val="28"/>
              </w:rPr>
              <w:t>G</w:t>
            </w:r>
            <w:r w:rsidRPr="00057AE9">
              <w:rPr>
                <w:sz w:val="28"/>
                <w:szCs w:val="28"/>
              </w:rPr>
              <w:t>iấy chứng nhận đăng ký (</w:t>
            </w:r>
            <w:r w:rsidR="006B6994">
              <w:rPr>
                <w:sz w:val="28"/>
                <w:szCs w:val="28"/>
              </w:rPr>
              <w:t>H</w:t>
            </w:r>
            <w:r w:rsidRPr="00057AE9">
              <w:rPr>
                <w:sz w:val="28"/>
                <w:szCs w:val="28"/>
              </w:rPr>
              <w:t>ợp tác xã, chi nhánh, văn phòng đại diện, địa điểm kinh doanh) do bị mất hoặc hư hỏng</w:t>
            </w:r>
          </w:p>
        </w:tc>
        <w:tc>
          <w:tcPr>
            <w:tcW w:w="1701" w:type="dxa"/>
            <w:shd w:val="clear" w:color="000000" w:fill="FFFFFF"/>
            <w:vAlign w:val="center"/>
            <w:hideMark/>
          </w:tcPr>
          <w:p w:rsidR="00D950CC" w:rsidRPr="00057AE9" w:rsidRDefault="00D950CC" w:rsidP="00DF0820">
            <w:pPr>
              <w:spacing w:before="120" w:after="120"/>
              <w:jc w:val="center"/>
              <w:rPr>
                <w:sz w:val="28"/>
                <w:szCs w:val="28"/>
              </w:rPr>
            </w:pPr>
            <w:r w:rsidRPr="00057AE9">
              <w:rPr>
                <w:sz w:val="28"/>
                <w:szCs w:val="28"/>
              </w:rPr>
              <w:t>10.000</w:t>
            </w:r>
          </w:p>
        </w:tc>
      </w:tr>
      <w:tr w:rsidR="00D950CC" w:rsidRPr="00666ED0" w:rsidTr="00DF0820">
        <w:trPr>
          <w:trHeight w:val="274"/>
        </w:trPr>
        <w:tc>
          <w:tcPr>
            <w:tcW w:w="746" w:type="dxa"/>
            <w:shd w:val="clear" w:color="000000" w:fill="FFFFFF"/>
            <w:noWrap/>
            <w:vAlign w:val="center"/>
            <w:hideMark/>
          </w:tcPr>
          <w:p w:rsidR="00D950CC" w:rsidRPr="00057AE9" w:rsidRDefault="00D950CC" w:rsidP="00DF0820">
            <w:pPr>
              <w:spacing w:before="120" w:after="120"/>
              <w:jc w:val="center"/>
              <w:rPr>
                <w:bCs/>
                <w:sz w:val="28"/>
                <w:szCs w:val="28"/>
              </w:rPr>
            </w:pPr>
            <w:r w:rsidRPr="00057AE9">
              <w:rPr>
                <w:bCs/>
                <w:sz w:val="28"/>
                <w:szCs w:val="28"/>
              </w:rPr>
              <w:lastRenderedPageBreak/>
              <w:t>c)</w:t>
            </w:r>
          </w:p>
        </w:tc>
        <w:tc>
          <w:tcPr>
            <w:tcW w:w="6620" w:type="dxa"/>
            <w:shd w:val="clear" w:color="auto" w:fill="auto"/>
            <w:vAlign w:val="center"/>
            <w:hideMark/>
          </w:tcPr>
          <w:p w:rsidR="00D950CC" w:rsidRPr="00057AE9" w:rsidRDefault="00D950CC" w:rsidP="00DF0820">
            <w:pPr>
              <w:spacing w:before="120" w:after="120"/>
              <w:jc w:val="both"/>
              <w:rPr>
                <w:sz w:val="28"/>
                <w:szCs w:val="28"/>
              </w:rPr>
            </w:pPr>
            <w:r w:rsidRPr="00057AE9">
              <w:rPr>
                <w:sz w:val="28"/>
                <w:szCs w:val="28"/>
              </w:rPr>
              <w:t>Thay đổi nội dung Giấy chứng nhận đăng ký Hợp tác xã</w:t>
            </w:r>
          </w:p>
        </w:tc>
        <w:tc>
          <w:tcPr>
            <w:tcW w:w="1701" w:type="dxa"/>
            <w:shd w:val="clear" w:color="000000" w:fill="FFFFFF"/>
            <w:vAlign w:val="center"/>
            <w:hideMark/>
          </w:tcPr>
          <w:p w:rsidR="00D950CC" w:rsidRPr="00057AE9" w:rsidRDefault="00D950CC" w:rsidP="00DF0820">
            <w:pPr>
              <w:spacing w:before="120" w:after="120"/>
              <w:jc w:val="center"/>
              <w:rPr>
                <w:sz w:val="28"/>
                <w:szCs w:val="28"/>
              </w:rPr>
            </w:pPr>
            <w:r w:rsidRPr="00057AE9">
              <w:rPr>
                <w:sz w:val="28"/>
                <w:szCs w:val="28"/>
              </w:rPr>
              <w:t>10.000</w:t>
            </w:r>
          </w:p>
        </w:tc>
      </w:tr>
      <w:tr w:rsidR="00D950CC" w:rsidRPr="00666ED0" w:rsidTr="00DF0820">
        <w:trPr>
          <w:trHeight w:val="661"/>
        </w:trPr>
        <w:tc>
          <w:tcPr>
            <w:tcW w:w="746" w:type="dxa"/>
            <w:shd w:val="clear" w:color="000000" w:fill="FFFFFF"/>
            <w:noWrap/>
            <w:vAlign w:val="center"/>
            <w:hideMark/>
          </w:tcPr>
          <w:p w:rsidR="00D950CC" w:rsidRPr="00057AE9" w:rsidRDefault="00D950CC" w:rsidP="00DF0820">
            <w:pPr>
              <w:spacing w:before="120" w:after="120"/>
              <w:jc w:val="center"/>
              <w:rPr>
                <w:bCs/>
                <w:sz w:val="28"/>
                <w:szCs w:val="28"/>
              </w:rPr>
            </w:pPr>
            <w:r w:rsidRPr="00057AE9">
              <w:rPr>
                <w:bCs/>
                <w:sz w:val="28"/>
                <w:szCs w:val="28"/>
              </w:rPr>
              <w:t>d)</w:t>
            </w:r>
          </w:p>
        </w:tc>
        <w:tc>
          <w:tcPr>
            <w:tcW w:w="6620" w:type="dxa"/>
            <w:shd w:val="clear" w:color="auto" w:fill="auto"/>
            <w:vAlign w:val="center"/>
            <w:hideMark/>
          </w:tcPr>
          <w:p w:rsidR="00D950CC" w:rsidRPr="00057AE9" w:rsidRDefault="00D950CC" w:rsidP="006B6994">
            <w:pPr>
              <w:spacing w:before="120" w:after="120"/>
              <w:jc w:val="both"/>
              <w:rPr>
                <w:sz w:val="28"/>
                <w:szCs w:val="28"/>
              </w:rPr>
            </w:pPr>
            <w:r w:rsidRPr="00057AE9">
              <w:rPr>
                <w:sz w:val="28"/>
                <w:szCs w:val="28"/>
              </w:rPr>
              <w:t xml:space="preserve">Cấp </w:t>
            </w:r>
            <w:r w:rsidR="006B6994">
              <w:rPr>
                <w:sz w:val="28"/>
                <w:szCs w:val="28"/>
              </w:rPr>
              <w:t>G</w:t>
            </w:r>
            <w:r w:rsidRPr="00057AE9">
              <w:rPr>
                <w:sz w:val="28"/>
                <w:szCs w:val="28"/>
              </w:rPr>
              <w:t xml:space="preserve">iấy chứng nhận đăng ký hoạt động chi nhánh, văn phòng đại diện, địa điểm kinh doanh của </w:t>
            </w:r>
            <w:r w:rsidR="006B6994">
              <w:rPr>
                <w:sz w:val="28"/>
                <w:szCs w:val="28"/>
              </w:rPr>
              <w:t>H</w:t>
            </w:r>
            <w:r w:rsidRPr="00057AE9">
              <w:rPr>
                <w:sz w:val="28"/>
                <w:szCs w:val="28"/>
              </w:rPr>
              <w:t>ợp tác xã</w:t>
            </w:r>
          </w:p>
        </w:tc>
        <w:tc>
          <w:tcPr>
            <w:tcW w:w="1701" w:type="dxa"/>
            <w:shd w:val="clear" w:color="000000" w:fill="FFFFFF"/>
            <w:vAlign w:val="center"/>
            <w:hideMark/>
          </w:tcPr>
          <w:p w:rsidR="00D950CC" w:rsidRPr="00057AE9" w:rsidRDefault="00D950CC" w:rsidP="00DF0820">
            <w:pPr>
              <w:spacing w:before="120" w:after="120"/>
              <w:jc w:val="center"/>
              <w:rPr>
                <w:sz w:val="28"/>
                <w:szCs w:val="28"/>
              </w:rPr>
            </w:pPr>
            <w:r w:rsidRPr="00057AE9">
              <w:rPr>
                <w:sz w:val="28"/>
                <w:szCs w:val="28"/>
              </w:rPr>
              <w:t>25.000</w:t>
            </w:r>
          </w:p>
        </w:tc>
      </w:tr>
      <w:tr w:rsidR="00D950CC" w:rsidRPr="00666ED0" w:rsidTr="00DF0820">
        <w:trPr>
          <w:trHeight w:val="970"/>
        </w:trPr>
        <w:tc>
          <w:tcPr>
            <w:tcW w:w="746" w:type="dxa"/>
            <w:shd w:val="clear" w:color="000000" w:fill="FFFFFF"/>
            <w:noWrap/>
            <w:vAlign w:val="center"/>
            <w:hideMark/>
          </w:tcPr>
          <w:p w:rsidR="00D950CC" w:rsidRPr="00057AE9" w:rsidRDefault="00D950CC" w:rsidP="00DF0820">
            <w:pPr>
              <w:spacing w:before="120" w:after="120"/>
              <w:jc w:val="center"/>
              <w:rPr>
                <w:bCs/>
                <w:sz w:val="28"/>
                <w:szCs w:val="28"/>
              </w:rPr>
            </w:pPr>
            <w:r w:rsidRPr="00057AE9">
              <w:rPr>
                <w:bCs/>
                <w:sz w:val="28"/>
                <w:szCs w:val="28"/>
              </w:rPr>
              <w:t>đ)</w:t>
            </w:r>
          </w:p>
        </w:tc>
        <w:tc>
          <w:tcPr>
            <w:tcW w:w="6620" w:type="dxa"/>
            <w:shd w:val="clear" w:color="auto" w:fill="auto"/>
            <w:vAlign w:val="center"/>
            <w:hideMark/>
          </w:tcPr>
          <w:p w:rsidR="00D950CC" w:rsidRPr="00057AE9" w:rsidRDefault="00D950CC" w:rsidP="00C03CBC">
            <w:pPr>
              <w:spacing w:before="120" w:after="120"/>
              <w:jc w:val="both"/>
              <w:rPr>
                <w:sz w:val="28"/>
                <w:szCs w:val="28"/>
              </w:rPr>
            </w:pPr>
            <w:r w:rsidRPr="00057AE9">
              <w:rPr>
                <w:sz w:val="28"/>
                <w:szCs w:val="28"/>
              </w:rPr>
              <w:t xml:space="preserve">Cấp bản sao </w:t>
            </w:r>
            <w:r w:rsidR="00C03CBC">
              <w:rPr>
                <w:sz w:val="28"/>
                <w:szCs w:val="28"/>
              </w:rPr>
              <w:t>G</w:t>
            </w:r>
            <w:r w:rsidRPr="00057AE9">
              <w:rPr>
                <w:sz w:val="28"/>
                <w:szCs w:val="28"/>
              </w:rPr>
              <w:t xml:space="preserve">iấy chứng nhận đăng ký, </w:t>
            </w:r>
            <w:r w:rsidR="00C03CBC">
              <w:rPr>
                <w:sz w:val="28"/>
                <w:szCs w:val="28"/>
              </w:rPr>
              <w:t>G</w:t>
            </w:r>
            <w:r w:rsidRPr="00057AE9">
              <w:rPr>
                <w:sz w:val="28"/>
                <w:szCs w:val="28"/>
              </w:rPr>
              <w:t>iấy chứng nhận thay đổi đăng ký hoặc bản trích lục nội dung đăng ký kinh doanh Hợ</w:t>
            </w:r>
            <w:r w:rsidR="006B6994">
              <w:rPr>
                <w:sz w:val="28"/>
                <w:szCs w:val="28"/>
              </w:rPr>
              <w:t>p tác xã, L</w:t>
            </w:r>
            <w:r w:rsidRPr="00057AE9">
              <w:rPr>
                <w:sz w:val="28"/>
                <w:szCs w:val="28"/>
              </w:rPr>
              <w:t xml:space="preserve">iên hiệp </w:t>
            </w:r>
            <w:r w:rsidR="006B6994">
              <w:rPr>
                <w:sz w:val="28"/>
                <w:szCs w:val="28"/>
              </w:rPr>
              <w:t>H</w:t>
            </w:r>
            <w:r w:rsidRPr="00057AE9">
              <w:rPr>
                <w:sz w:val="28"/>
                <w:szCs w:val="28"/>
              </w:rPr>
              <w:t xml:space="preserve">ợp tác xã, </w:t>
            </w:r>
            <w:r w:rsidR="006B6994">
              <w:rPr>
                <w:sz w:val="28"/>
                <w:szCs w:val="28"/>
              </w:rPr>
              <w:t>Q</w:t>
            </w:r>
            <w:r w:rsidRPr="00057AE9">
              <w:rPr>
                <w:sz w:val="28"/>
                <w:szCs w:val="28"/>
              </w:rPr>
              <w:t>uỹ tín dụng nhân dân</w:t>
            </w:r>
          </w:p>
        </w:tc>
        <w:tc>
          <w:tcPr>
            <w:tcW w:w="1701" w:type="dxa"/>
            <w:shd w:val="clear" w:color="000000" w:fill="FFFFFF"/>
            <w:vAlign w:val="center"/>
            <w:hideMark/>
          </w:tcPr>
          <w:p w:rsidR="00D950CC" w:rsidRPr="00057AE9" w:rsidRDefault="00D950CC" w:rsidP="00DF0820">
            <w:pPr>
              <w:spacing w:before="120" w:after="120"/>
              <w:jc w:val="center"/>
              <w:rPr>
                <w:sz w:val="28"/>
                <w:szCs w:val="28"/>
              </w:rPr>
            </w:pPr>
            <w:r w:rsidRPr="00057AE9">
              <w:rPr>
                <w:sz w:val="28"/>
                <w:szCs w:val="28"/>
              </w:rPr>
              <w:t>1.000</w:t>
            </w:r>
          </w:p>
        </w:tc>
      </w:tr>
    </w:tbl>
    <w:p w:rsidR="00467391" w:rsidRDefault="00467391"/>
    <w:sectPr w:rsidR="00467391" w:rsidSect="00D950CC">
      <w:headerReference w:type="default" r:id="rId6"/>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66F" w:rsidRDefault="0084466F" w:rsidP="00D950CC">
      <w:pPr>
        <w:spacing w:after="0" w:line="240" w:lineRule="auto"/>
      </w:pPr>
      <w:r>
        <w:separator/>
      </w:r>
    </w:p>
  </w:endnote>
  <w:endnote w:type="continuationSeparator" w:id="0">
    <w:p w:rsidR="0084466F" w:rsidRDefault="0084466F" w:rsidP="00D95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66F" w:rsidRDefault="0084466F" w:rsidP="00D950CC">
      <w:pPr>
        <w:spacing w:after="0" w:line="240" w:lineRule="auto"/>
      </w:pPr>
      <w:r>
        <w:separator/>
      </w:r>
    </w:p>
  </w:footnote>
  <w:footnote w:type="continuationSeparator" w:id="0">
    <w:p w:rsidR="0084466F" w:rsidRDefault="0084466F" w:rsidP="00D950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6440829"/>
      <w:docPartObj>
        <w:docPartGallery w:val="Page Numbers (Top of Page)"/>
        <w:docPartUnique/>
      </w:docPartObj>
    </w:sdtPr>
    <w:sdtEndPr>
      <w:rPr>
        <w:noProof/>
      </w:rPr>
    </w:sdtEndPr>
    <w:sdtContent>
      <w:p w:rsidR="00D950CC" w:rsidRDefault="00D950CC">
        <w:pPr>
          <w:pStyle w:val="Header"/>
          <w:jc w:val="center"/>
        </w:pPr>
        <w:r>
          <w:fldChar w:fldCharType="begin"/>
        </w:r>
        <w:r>
          <w:instrText xml:space="preserve"> PAGE   \* MERGEFORMAT </w:instrText>
        </w:r>
        <w:r>
          <w:fldChar w:fldCharType="separate"/>
        </w:r>
        <w:r w:rsidR="008D4D0E">
          <w:rPr>
            <w:noProof/>
          </w:rPr>
          <w:t>2</w:t>
        </w:r>
        <w:r>
          <w:rPr>
            <w:noProof/>
          </w:rPr>
          <w:fldChar w:fldCharType="end"/>
        </w:r>
      </w:p>
    </w:sdtContent>
  </w:sdt>
  <w:p w:rsidR="00D950CC" w:rsidRDefault="00D950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0CC"/>
    <w:rsid w:val="00396B59"/>
    <w:rsid w:val="00467391"/>
    <w:rsid w:val="006B6994"/>
    <w:rsid w:val="007F5E65"/>
    <w:rsid w:val="0084466F"/>
    <w:rsid w:val="008D4D0E"/>
    <w:rsid w:val="00B714DB"/>
    <w:rsid w:val="00C03CBC"/>
    <w:rsid w:val="00D950CC"/>
    <w:rsid w:val="00EE32A5"/>
    <w:rsid w:val="00F36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0E477A-97B8-4174-913B-82807D96C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0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0CC"/>
  </w:style>
  <w:style w:type="paragraph" w:styleId="Footer">
    <w:name w:val="footer"/>
    <w:basedOn w:val="Normal"/>
    <w:link w:val="FooterChar"/>
    <w:uiPriority w:val="99"/>
    <w:unhideWhenUsed/>
    <w:rsid w:val="00D950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0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D6FE1C-5FA1-42FB-8157-5BCFD5C071E9}"/>
</file>

<file path=customXml/itemProps2.xml><?xml version="1.0" encoding="utf-8"?>
<ds:datastoreItem xmlns:ds="http://schemas.openxmlformats.org/officeDocument/2006/customXml" ds:itemID="{7974413F-375D-4D11-9645-DA5F837E98C4}"/>
</file>

<file path=customXml/itemProps3.xml><?xml version="1.0" encoding="utf-8"?>
<ds:datastoreItem xmlns:ds="http://schemas.openxmlformats.org/officeDocument/2006/customXml" ds:itemID="{717520A0-7B64-4AF2-981B-7730EED7A0DD}"/>
</file>

<file path=docProps/app.xml><?xml version="1.0" encoding="utf-8"?>
<Properties xmlns="http://schemas.openxmlformats.org/officeDocument/2006/extended-properties" xmlns:vt="http://schemas.openxmlformats.org/officeDocument/2006/docPropsVTypes">
  <Template>Normal</Template>
  <TotalTime>1</TotalTime>
  <Pages>2</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2</cp:revision>
  <dcterms:created xsi:type="dcterms:W3CDTF">2024-03-04T07:38:00Z</dcterms:created>
  <dcterms:modified xsi:type="dcterms:W3CDTF">2024-03-04T07:38:00Z</dcterms:modified>
</cp:coreProperties>
</file>